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C09" w:rsidRPr="000651D2" w:rsidRDefault="00734C09" w:rsidP="00FE7551">
      <w:pPr>
        <w:pStyle w:val="Nagwek2"/>
        <w:spacing w:before="0" w:beforeAutospacing="0" w:after="0" w:afterAutospacing="0"/>
        <w:rPr>
          <w:rFonts w:ascii="Helvetica Neue" w:hAnsi="Helvetica Neue"/>
          <w:color w:val="000000"/>
          <w:sz w:val="21"/>
          <w:szCs w:val="21"/>
        </w:rPr>
      </w:pPr>
      <w:r w:rsidRPr="000651D2">
        <w:rPr>
          <w:rFonts w:ascii="Helvetica Neue" w:hAnsi="Helvetica Neue"/>
          <w:color w:val="000000"/>
          <w:sz w:val="21"/>
          <w:szCs w:val="21"/>
        </w:rPr>
        <w:t>Obwieszczenie Ministra Zdrowia z dnia 30 maja 2019 r. w sprawie ogłoszenia jednolitego tekstu rozporządzenia Ministra Zd</w:t>
      </w:r>
      <w:bookmarkStart w:id="0" w:name="_GoBack"/>
      <w:bookmarkEnd w:id="0"/>
      <w:r w:rsidRPr="000651D2">
        <w:rPr>
          <w:rFonts w:ascii="Helvetica Neue" w:hAnsi="Helvetica Neue"/>
          <w:color w:val="000000"/>
          <w:sz w:val="21"/>
          <w:szCs w:val="21"/>
        </w:rPr>
        <w:t>rowia w sprawie świadczeń gwarantowanych z zakresu leczenia stomatologicznego</w:t>
      </w:r>
    </w:p>
    <w:p w:rsidR="00FE7551" w:rsidRPr="00FE7551" w:rsidRDefault="00FE7551" w:rsidP="00FE7551">
      <w:pPr>
        <w:pStyle w:val="Nagwek1"/>
        <w:spacing w:before="0"/>
        <w:contextualSpacing/>
        <w:rPr>
          <w:rFonts w:ascii="Helvetica Neue" w:hAnsi="Helvetica Neue"/>
          <w:color w:val="C00D35"/>
          <w:sz w:val="22"/>
          <w:szCs w:val="22"/>
        </w:rPr>
      </w:pPr>
      <w:r w:rsidRPr="00FE7551">
        <w:rPr>
          <w:rFonts w:ascii="Helvetica Neue" w:hAnsi="Helvetica Neue"/>
          <w:color w:val="C00D35"/>
          <w:sz w:val="22"/>
          <w:szCs w:val="22"/>
        </w:rPr>
        <w:t>Dz.U. 2019 poz. 1199</w:t>
      </w:r>
    </w:p>
    <w:p w:rsidR="000A576E" w:rsidRDefault="000651D2" w:rsidP="00FE7551">
      <w:pPr>
        <w:contextualSpacing/>
      </w:pPr>
      <w:r>
        <w:fldChar w:fldCharType="begin"/>
      </w:r>
      <w:r>
        <w:instrText xml:space="preserve"> HYPERLINK "http://prawo.sejm.gov.pl/isap.nsf/DocDetails.xsp?id=WDU20190001199" </w:instrText>
      </w:r>
      <w:r>
        <w:fldChar w:fldCharType="separate"/>
      </w:r>
      <w:r w:rsidR="000A576E" w:rsidRPr="00C45FA3">
        <w:rPr>
          <w:rStyle w:val="Hipercze"/>
        </w:rPr>
        <w:t>http://pra</w:t>
      </w:r>
      <w:r w:rsidR="000A576E" w:rsidRPr="00C45FA3">
        <w:rPr>
          <w:rStyle w:val="Hipercze"/>
        </w:rPr>
        <w:t>w</w:t>
      </w:r>
      <w:r w:rsidR="000A576E" w:rsidRPr="00C45FA3">
        <w:rPr>
          <w:rStyle w:val="Hipercze"/>
        </w:rPr>
        <w:t>o</w:t>
      </w:r>
      <w:r w:rsidR="000A576E" w:rsidRPr="00C45FA3">
        <w:rPr>
          <w:rStyle w:val="Hipercze"/>
        </w:rPr>
        <w:t>.</w:t>
      </w:r>
      <w:r w:rsidR="000A576E" w:rsidRPr="00C45FA3">
        <w:rPr>
          <w:rStyle w:val="Hipercze"/>
        </w:rPr>
        <w:t>sejm.gov.pl/isap.nsf/</w:t>
      </w:r>
      <w:r w:rsidR="000A576E" w:rsidRPr="00C45FA3">
        <w:rPr>
          <w:rStyle w:val="Hipercze"/>
        </w:rPr>
        <w:t>D</w:t>
      </w:r>
      <w:r w:rsidR="000A576E" w:rsidRPr="00C45FA3">
        <w:rPr>
          <w:rStyle w:val="Hipercze"/>
        </w:rPr>
        <w:t>ocDetails.xsp?id=WDU201900011</w:t>
      </w:r>
      <w:r w:rsidR="000A576E" w:rsidRPr="00C45FA3">
        <w:rPr>
          <w:rStyle w:val="Hipercze"/>
        </w:rPr>
        <w:t>9</w:t>
      </w:r>
      <w:r w:rsidR="000A576E" w:rsidRPr="00C45FA3">
        <w:rPr>
          <w:rStyle w:val="Hipercze"/>
        </w:rPr>
        <w:t>9</w:t>
      </w:r>
      <w:r>
        <w:rPr>
          <w:rStyle w:val="Hipercze"/>
        </w:rPr>
        <w:fldChar w:fldCharType="end"/>
      </w:r>
      <w:r w:rsidR="000A576E">
        <w:t xml:space="preserve">    </w:t>
      </w:r>
    </w:p>
    <w:p w:rsidR="00DF41C3" w:rsidRDefault="000A576E" w:rsidP="00FE7551">
      <w:pPr>
        <w:contextualSpacing/>
      </w:pPr>
      <w:r>
        <w:t xml:space="preserve">  </w:t>
      </w:r>
    </w:p>
    <w:p w:rsidR="000651D2" w:rsidRDefault="000651D2" w:rsidP="00FE7551">
      <w:pPr>
        <w:contextualSpacing/>
        <w:outlineLvl w:val="1"/>
        <w:rPr>
          <w:rFonts w:ascii="Helvetica Neue" w:eastAsia="Times New Roman" w:hAnsi="Helvetica Neue" w:cs="Times New Roman"/>
          <w:b/>
          <w:bCs/>
          <w:color w:val="000000"/>
          <w:sz w:val="22"/>
          <w:szCs w:val="22"/>
          <w:lang w:eastAsia="pl-PL"/>
        </w:rPr>
      </w:pPr>
    </w:p>
    <w:p w:rsidR="003C3BDA" w:rsidRPr="00307E35" w:rsidRDefault="003C3BDA" w:rsidP="00FE7551">
      <w:pPr>
        <w:contextualSpacing/>
        <w:outlineLvl w:val="1"/>
        <w:rPr>
          <w:rFonts w:ascii="Helvetica Neue" w:eastAsia="Times New Roman" w:hAnsi="Helvetica Neue" w:cs="Times New Roman"/>
          <w:b/>
          <w:bCs/>
          <w:color w:val="000000"/>
          <w:sz w:val="22"/>
          <w:szCs w:val="22"/>
          <w:lang w:eastAsia="pl-PL"/>
        </w:rPr>
      </w:pPr>
      <w:r w:rsidRPr="00307E35">
        <w:rPr>
          <w:rFonts w:ascii="Helvetica Neue" w:eastAsia="Times New Roman" w:hAnsi="Helvetica Neue" w:cs="Times New Roman"/>
          <w:b/>
          <w:bCs/>
          <w:color w:val="000000"/>
          <w:sz w:val="22"/>
          <w:szCs w:val="22"/>
          <w:lang w:eastAsia="pl-PL"/>
        </w:rPr>
        <w:t>Ustawa z dnia 12 kwietnia 2019 r. o opiece zdrowotnej nad uczniami</w:t>
      </w:r>
    </w:p>
    <w:p w:rsidR="000A576E" w:rsidRDefault="000A576E" w:rsidP="00FE7551">
      <w:pPr>
        <w:contextualSpacing/>
      </w:pPr>
      <w:r>
        <w:fldChar w:fldCharType="begin"/>
      </w:r>
      <w:r>
        <w:instrText xml:space="preserve"> HYPERLINK "</w:instrText>
      </w:r>
      <w:r w:rsidRPr="000A576E">
        <w:instrText>http://dziennikustaw.gov.pl/DU/2019/1078/1</w:instrText>
      </w:r>
      <w:r>
        <w:instrText xml:space="preserve">" </w:instrText>
      </w:r>
      <w:r>
        <w:fldChar w:fldCharType="separate"/>
      </w:r>
      <w:r w:rsidRPr="00C45FA3">
        <w:rPr>
          <w:rStyle w:val="Hipercze"/>
        </w:rPr>
        <w:t>http://dziennikustaw.gov.pl/DU/2019/1078</w:t>
      </w:r>
      <w:r w:rsidRPr="00C45FA3">
        <w:rPr>
          <w:rStyle w:val="Hipercze"/>
        </w:rPr>
        <w:t>/</w:t>
      </w:r>
      <w:r w:rsidRPr="00C45FA3">
        <w:rPr>
          <w:rStyle w:val="Hipercze"/>
        </w:rPr>
        <w:t>1</w:t>
      </w:r>
      <w:r>
        <w:fldChar w:fldCharType="end"/>
      </w:r>
    </w:p>
    <w:p w:rsidR="000A576E" w:rsidRDefault="000A576E" w:rsidP="00FE7551">
      <w:pPr>
        <w:contextualSpacing/>
      </w:pPr>
    </w:p>
    <w:p w:rsidR="00767C4D" w:rsidRDefault="00767C4D" w:rsidP="00FE7551">
      <w:pPr>
        <w:contextualSpacing/>
      </w:pPr>
    </w:p>
    <w:p w:rsidR="00EC457B" w:rsidRDefault="00EC457B" w:rsidP="00FE7551">
      <w:pPr>
        <w:contextualSpacing/>
        <w:outlineLvl w:val="1"/>
        <w:rPr>
          <w:rFonts w:ascii="Helvetica Neue" w:eastAsia="Times New Roman" w:hAnsi="Helvetica Neue" w:cs="Times New Roman"/>
          <w:b/>
          <w:bCs/>
          <w:color w:val="000000"/>
          <w:sz w:val="22"/>
          <w:szCs w:val="22"/>
          <w:lang w:eastAsia="pl-PL"/>
        </w:rPr>
      </w:pPr>
      <w:r w:rsidRPr="00EC457B">
        <w:rPr>
          <w:rFonts w:ascii="Helvetica Neue" w:eastAsia="Times New Roman" w:hAnsi="Helvetica Neue" w:cs="Times New Roman"/>
          <w:b/>
          <w:bCs/>
          <w:color w:val="000000"/>
          <w:sz w:val="22"/>
          <w:szCs w:val="22"/>
          <w:lang w:eastAsia="pl-PL"/>
        </w:rPr>
        <w:t xml:space="preserve">USTAWA z dnia 6 listopada 2008 r. o prawach pacjenta i Rzeczniku Praw Pacjenta </w:t>
      </w:r>
    </w:p>
    <w:p w:rsidR="008406D2" w:rsidRPr="008406D2" w:rsidRDefault="008406D2" w:rsidP="00FE7551">
      <w:pPr>
        <w:pStyle w:val="Nagwek1"/>
        <w:spacing w:before="0"/>
        <w:contextualSpacing/>
        <w:rPr>
          <w:rFonts w:ascii="Helvetica Neue" w:hAnsi="Helvetica Neue"/>
          <w:color w:val="C00D35"/>
          <w:sz w:val="22"/>
          <w:szCs w:val="22"/>
        </w:rPr>
      </w:pPr>
      <w:r w:rsidRPr="008406D2">
        <w:rPr>
          <w:rFonts w:ascii="Helvetica Neue" w:hAnsi="Helvetica Neue"/>
          <w:color w:val="C00D35"/>
          <w:sz w:val="22"/>
          <w:szCs w:val="22"/>
        </w:rPr>
        <w:t xml:space="preserve">Dz. U. z 2019 r. poz. 1127, 1128. </w:t>
      </w:r>
    </w:p>
    <w:p w:rsidR="00767C4D" w:rsidRDefault="00983F06" w:rsidP="00FE7551">
      <w:pPr>
        <w:contextualSpacing/>
      </w:pPr>
      <w:r w:rsidRPr="00767C4D">
        <w:rPr>
          <w:rStyle w:val="Hipercze"/>
        </w:rPr>
        <w:t>http://dziennikustaw.gov.pl/du/2019/1128/</w:t>
      </w:r>
      <w:r w:rsidR="00767C4D" w:rsidRPr="00767C4D">
        <w:rPr>
          <w:rStyle w:val="Hipercze"/>
        </w:rPr>
        <w:t>1</w:t>
      </w:r>
    </w:p>
    <w:p w:rsidR="00EC457B" w:rsidRPr="00767C4D" w:rsidRDefault="00EC457B" w:rsidP="00FE7551">
      <w:pPr>
        <w:contextualSpacing/>
        <w:rPr>
          <w:rStyle w:val="Hipercze"/>
        </w:rPr>
      </w:pPr>
      <w:r w:rsidRPr="00767C4D">
        <w:rPr>
          <w:rStyle w:val="Hipercze"/>
        </w:rPr>
        <w:t>http://dziennikustaw.gov.pl/du/2019/1127/1</w:t>
      </w:r>
      <w:r w:rsidR="008406D2" w:rsidRPr="00767C4D">
        <w:rPr>
          <w:rStyle w:val="Hipercze"/>
        </w:rPr>
        <w:t xml:space="preserve"> </w:t>
      </w:r>
    </w:p>
    <w:p w:rsidR="003A591A" w:rsidRDefault="00C47135" w:rsidP="00FE7551">
      <w:pPr>
        <w:contextualSpacing/>
      </w:pPr>
      <w:r>
        <w:fldChar w:fldCharType="begin"/>
      </w:r>
      <w:r>
        <w:instrText xml:space="preserve"> HYPERLINK "</w:instrText>
      </w:r>
      <w:r w:rsidRPr="003A591A">
        <w:instrText>http://prawo.sejm.gov.pl/isap.nsf/download.xsp/WDU20190001127/U/D20191127Lj.pdf</w:instrText>
      </w:r>
      <w:r>
        <w:instrText xml:space="preserve">" </w:instrText>
      </w:r>
      <w:r>
        <w:fldChar w:fldCharType="separate"/>
      </w:r>
      <w:r w:rsidRPr="00C45FA3">
        <w:rPr>
          <w:rStyle w:val="Hipercze"/>
        </w:rPr>
        <w:t>http:/</w:t>
      </w:r>
      <w:r w:rsidRPr="00C45FA3">
        <w:rPr>
          <w:rStyle w:val="Hipercze"/>
        </w:rPr>
        <w:t>/</w:t>
      </w:r>
      <w:r w:rsidRPr="00C45FA3">
        <w:rPr>
          <w:rStyle w:val="Hipercze"/>
        </w:rPr>
        <w:t>prawo.sejm.gov.pl/isap.nsf/download.xsp/WDU20190001127/U/D20191127Lj.pdf</w:t>
      </w:r>
      <w:r>
        <w:fldChar w:fldCharType="end"/>
      </w:r>
    </w:p>
    <w:p w:rsidR="008406D2" w:rsidRDefault="008406D2" w:rsidP="00FE7551">
      <w:pPr>
        <w:contextualSpacing/>
        <w:outlineLvl w:val="1"/>
      </w:pPr>
    </w:p>
    <w:p w:rsidR="008406D2" w:rsidRDefault="008406D2" w:rsidP="00FE7551">
      <w:pPr>
        <w:contextualSpacing/>
        <w:outlineLvl w:val="1"/>
      </w:pPr>
    </w:p>
    <w:p w:rsidR="00CE1DDD" w:rsidRPr="00CE1DDD" w:rsidRDefault="00CE1DDD" w:rsidP="00FE7551">
      <w:pPr>
        <w:contextualSpacing/>
        <w:outlineLvl w:val="1"/>
        <w:rPr>
          <w:rFonts w:ascii="Helvetica Neue" w:eastAsia="Times New Roman" w:hAnsi="Helvetica Neue" w:cs="Times New Roman"/>
          <w:b/>
          <w:bCs/>
          <w:color w:val="000000"/>
          <w:lang w:eastAsia="pl-PL"/>
        </w:rPr>
      </w:pPr>
      <w:r w:rsidRPr="00CE1DDD">
        <w:rPr>
          <w:rFonts w:ascii="Helvetica Neue" w:eastAsia="Times New Roman" w:hAnsi="Helvetica Neue" w:cs="Times New Roman"/>
          <w:b/>
          <w:bCs/>
          <w:color w:val="000000"/>
          <w:lang w:eastAsia="pl-PL"/>
        </w:rPr>
        <w:t>Prawo oświatowe</w:t>
      </w:r>
    </w:p>
    <w:p w:rsidR="008406D2" w:rsidRDefault="00CE1DDD" w:rsidP="00FE7551">
      <w:pPr>
        <w:pStyle w:val="Nagwek1"/>
        <w:spacing w:before="0"/>
        <w:contextualSpacing/>
        <w:rPr>
          <w:rFonts w:ascii="Helvetica Neue" w:hAnsi="Helvetica Neue"/>
          <w:color w:val="C00D35"/>
          <w:sz w:val="22"/>
          <w:szCs w:val="22"/>
        </w:rPr>
      </w:pPr>
      <w:r w:rsidRPr="00EC457B">
        <w:rPr>
          <w:rFonts w:ascii="Helvetica Neue" w:hAnsi="Helvetica Neue"/>
          <w:color w:val="C00D35"/>
          <w:sz w:val="22"/>
          <w:szCs w:val="22"/>
        </w:rPr>
        <w:t>Dz.U. 2019 poz. 1148</w:t>
      </w:r>
    </w:p>
    <w:p w:rsidR="00CE1DDD" w:rsidRPr="008406D2" w:rsidRDefault="00CE1DDD" w:rsidP="00FE7551">
      <w:pPr>
        <w:contextualSpacing/>
        <w:rPr>
          <w:rStyle w:val="Hipercze"/>
        </w:rPr>
      </w:pPr>
      <w:r w:rsidRPr="008406D2">
        <w:rPr>
          <w:rStyle w:val="Hipercze"/>
        </w:rPr>
        <w:t>http://prawo.sejm.gov.pl/isap.nsf/DocDetails.xsp?id=WDU20190001148</w:t>
      </w:r>
    </w:p>
    <w:p w:rsidR="00CE1DDD" w:rsidRDefault="00CE1DDD" w:rsidP="00FE7551">
      <w:pPr>
        <w:contextualSpacing/>
      </w:pPr>
    </w:p>
    <w:p w:rsidR="00CE1DDD" w:rsidRDefault="00CE1DDD" w:rsidP="00FE7551">
      <w:pPr>
        <w:contextualSpacing/>
      </w:pPr>
    </w:p>
    <w:sectPr w:rsidR="00CE1DDD" w:rsidSect="00824C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6E"/>
    <w:rsid w:val="000651D2"/>
    <w:rsid w:val="000A576E"/>
    <w:rsid w:val="00307E35"/>
    <w:rsid w:val="003A591A"/>
    <w:rsid w:val="003C3BDA"/>
    <w:rsid w:val="006D555A"/>
    <w:rsid w:val="00734C09"/>
    <w:rsid w:val="00767C4D"/>
    <w:rsid w:val="00824C62"/>
    <w:rsid w:val="008406D2"/>
    <w:rsid w:val="00983F06"/>
    <w:rsid w:val="00B814FC"/>
    <w:rsid w:val="00C47135"/>
    <w:rsid w:val="00CE1DDD"/>
    <w:rsid w:val="00EC457B"/>
    <w:rsid w:val="00F33F83"/>
    <w:rsid w:val="00F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A12D9E"/>
  <w15:chartTrackingRefBased/>
  <w15:docId w15:val="{23AA9B6E-5180-5B45-A61A-46C83063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1D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CE1DD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57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576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47135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E1DD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E1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EC45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1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2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Bizoń</dc:creator>
  <cp:keywords/>
  <dc:description/>
  <cp:lastModifiedBy>Zbigniew Bizoń</cp:lastModifiedBy>
  <cp:revision>2</cp:revision>
  <dcterms:created xsi:type="dcterms:W3CDTF">2019-09-19T12:24:00Z</dcterms:created>
  <dcterms:modified xsi:type="dcterms:W3CDTF">2019-09-19T19:52:00Z</dcterms:modified>
</cp:coreProperties>
</file>